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Age, years (beta coefficient 10.71 (95% CI 10.26 to 11.15),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10.71 (95% CI 10.26 to 11.15)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