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Age, years (beta coefficient per 1-SD -6.11 (95% CI -6.75 to -5.46),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-6.11 (95% CI -6.75 to -5.46)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