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inversely associated with Age, years (beta coefficient -6.16 (95% CI -6.90 to -5.42), false discovery rate q &lt;0.001)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-6.16 (95% CI -6.90 to -5.42)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70.4%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