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Age, years (beta coefficient per 1-SD -1.31 (95% CI -1.53 to -1.09),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-1.31 (95% CI -1.53 to -1.09)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