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Alanine aminotransferase, IU/L (beta coefficient 0.19 (95% CI -0.97 to 1.34), false discovery rate q 0.786)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0.19 (95% CI -0.97 to 1.34)</w:t>
            </w:r>
          </w:p>
        </w:tc>
        <w:tc>
          <w:tcPr>
            <w:tcW w:type="dxa" w:w="1234"/>
          </w:tcPr>
          <w:p>
            <w:r>
              <w:t>0.751</w:t>
            </w:r>
          </w:p>
        </w:tc>
        <w:tc>
          <w:tcPr>
            <w:tcW w:type="dxa" w:w="1234"/>
          </w:tcPr>
          <w:p>
            <w:r>
              <w:t>0.786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