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Alanine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HOMA-IR was positively associated with Alanine aminotransferase, IU/L (beta coefficient per 1-SD of log 3.73 (95% CI 3.15 to 4.32), false discovery rate q &lt;0.001) among 35803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3.73 (95% CI 3.15 to 4.32)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