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Anemia (WHO) (odds ratio 0.56 (95% CI 0.47 to 0.67), false discovery rate q &lt;0.001) among 35736 adults aged 20 years or older (a weighted Anemia (WHO) prevalence of 8.5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0.56 (95% CI 0.47 to 0.67)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22.4%</w:t>
            </w:r>
          </w:p>
        </w:tc>
        <w:tc>
          <w:tcPr>
            <w:tcW w:type="dxa" w:w="2160"/>
          </w:tcPr>
          <w:p>
            <w:r>
              <w:t>23.8%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