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inversely associated with Appendicular skeletal muscle, % (beta coefficient per 1-SD -0.23 (95% CI -0.32 to -0.15),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-0.23 (95% CI -0.32 to -0.15)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22.4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