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positively associated with Appendicular skeletal muscle, % (beta coefficient per 1-SD 0.19 (95% CI 0.05 to 0.33), false discovery rate q 0.014)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0.19 (95% CI 0.05 to 0.33)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