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Appendicular skeletal muscle,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LDL cholesterol (&gt;=160) was inversely associated with Appendicular skeletal muscle, % (beta coefficient -0.55 (95% CI -1.09 to -0.01), false discovery rate q 0.059)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-0.55 (95% CI -1.09 to -0.01)</w:t>
            </w:r>
          </w:p>
        </w:tc>
        <w:tc>
          <w:tcPr>
            <w:tcW w:type="dxa" w:w="1234"/>
          </w:tcPr>
          <w:p>
            <w:r>
              <w:t>0.045</w:t>
            </w:r>
          </w:p>
        </w:tc>
        <w:tc>
          <w:tcPr>
            <w:tcW w:type="dxa" w:w="1234"/>
          </w:tcPr>
          <w:p>
            <w:r>
              <w:t>0.059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7.5%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