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inversely associated with Appendicular skeletal muscle, % (beta coefficient -1.33 (95% CI -2.07 to -0.59),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-1.33 (95% CI -2.07 to -0.59)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