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inversely associated with Appendicular skeletal muscle, % (beta coefficient per 1-SD -0.47 (95% CI -0.57 to -0.36),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-0.57 to -0.36)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