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Appendicular skeletal muscle mass, kg (beta coefficient -0.60 (95% CI -1.16 to -0.04), false discovery rate q 0.047)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-0.60 (95% CI -1.16 to -0.04)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