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Appendicular skeletal muscle mass, kg (beta coefficient per 1-SD -1.35 (95% CI -1.51 to -1.19), false discovery rate q &lt;0.001) among 6585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-1.35 (95% CI -1.51 to -1.19)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