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Appendicular skeletal muscle mass, kg (beta coefficient -0.12 (95% CI -0.39 to 0.16), false discovery rate q 0.456) among 6585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-0.39 to 0.16)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