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Appendicular skeletal muscle mass, kg (beta coefficient per 1-SD -0.03 (95% CI -0.23 to 0.16), false discovery rate q 0.765)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-0.23 to 0.16)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