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Appendicular skeletal muscle mass, kg (beta coefficient 0.64 (95% CI 0.44 to 0.84),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0.44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