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Appendicular skeletal muscle mass, kg (beta coefficient per 1-SD 0.25 (95% CI 0.05 to 0.45), false discovery rate q 0.020)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0.05 to 0.45)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