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Aspartate aminotransferase, IU/L (beta coefficient per 1-SD -1.49 (95% CI -1.98 to -1.00), false discovery rate q &lt;0.001) among 35817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-1.49 (95% CI -1.98 to -1.00)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