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Aspartate aminotransferase, IU/L (beta coefficient 1.10 (95% CI 0.58 to 1.63), false discovery rate q &lt;0.001) among 35817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1.10 (95% CI 0.58 to 1.63)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