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Aspartate aminotransferase, IU/L (beta coefficient 0.95 (95% CI 0.51 to 1.39), false discovery rate q &lt;0.001) among 35817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0.95 (95% CI 0.51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