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Aspartate aminotransferase, IU/L (beta coefficient per 1-SD 0.37 (95% CI 0.16 to 0.59), false discovery rate q 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0.16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