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Aspartate aminotransferase, IU/L (beta coefficient per 1-SD 0.74 (95% CI 0.55 to 0.92), false discovery rate q &lt;0.001) among 35817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0.74 (95% CI 0.55 to 0.92)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117.7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