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Atherogenic dyslipidemia (high TG + low HDL) (odds ratio per 1-SD 1.73 (95% CI 1.52 to 1.98),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1.73 (95% CI 1.52 to 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19.4</w:t>
            </w:r>
          </w:p>
        </w:tc>
        <w:tc>
          <w:tcPr>
            <w:tcW w:type="dxa" w:w="2160"/>
          </w:tcPr>
          <w:p>
            <w:r>
              <w:t>20.4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