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Atherogenic dyslipidemia (high TG + low HDL) (odds ratio 1.46 (95% CI 1.10 to 1.94), false discovery rate q 0.013)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1.46 (95% CI 1.10 to 1.94)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1.4%</w:t>
            </w:r>
          </w:p>
        </w:tc>
        <w:tc>
          <w:tcPr>
            <w:tcW w:type="dxa" w:w="2160"/>
          </w:tcPr>
          <w:p>
            <w:r>
              <w:t>2.4%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