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Atherogenic dyslipidemia (high TG + low HDL) (odds ratio 3.14 (95% CI 2.88 to 3.43),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3.14 (95% CI 2.88 to 3.43)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  <w:tc>
          <w:tcPr>
            <w:tcW w:type="dxa" w:w="2160"/>
          </w:tcPr>
          <w:p>
            <w:r>
              <w:t>79.8%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