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Atherogenic dyslipidemia (high TG + low HDL) (odds ratio 1.15 (95% CI 1.01 to 1.32), false discovery rate q 0.054)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1.01 to 1.32)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