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Body mass index, kg/m2 (beta coefficient per 1-SD -0.27 (95% CI -0.34 to -0.20),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-0.34 to -0.20)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