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Body mass index, kg/m2 (beta coefficient 1.02 (95% CI 0.73 to 1.30),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1.02 (95% CI 0.73 to 1.30)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