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Body mass index, kg/m2 (beta coefficient 1.51 (95% CI 1.35 to 1.67),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1.51 (95% CI 1.35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