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Body mass index, kg/m2 (beta coefficient 3.22 (95% CI 3.05 to 3.38),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3.22 (95% CI 3.05 to 3.38)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