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Body mass index, kg/m2 (beta coefficient per 1-SD 0.42 (95% CI 0.37 to 0.47),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0.42 (95% CI 0.37 to 0.47)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