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Body mass index, kg/m2 (beta coefficient per 1-SD 1.04 (95% CI 0.99 to 1.10),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1.04 (95% CI 0.99 to 1.10)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