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Body mass index, kg/m2 (beta coefficient per 1-SD 0.68 (95% CI 0.62 to 0.74),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0.62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