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Central obesity (WHtR&gt;=0.5) (odds ratio per 1-SD 1.44 (95% CI 1.34 to 1.56),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1.34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21.1</w:t>
            </w:r>
          </w:p>
        </w:tc>
        <w:tc>
          <w:tcPr>
            <w:tcW w:type="dxa" w:w="2160"/>
          </w:tcPr>
          <w:p>
            <w:r>
              <w:t>25.2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