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Central obesity (WHtR&gt;=0.5) (odds ratio 2.91 (95% CI 2.62 to 3.22),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2.91 (95% CI 2.62 to 3.22)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4.3%</w:t>
            </w:r>
          </w:p>
        </w:tc>
        <w:tc>
          <w:tcPr>
            <w:tcW w:type="dxa" w:w="2160"/>
          </w:tcPr>
          <w:p>
            <w:r>
              <w:t>19.0%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