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Central obesity (WHtR&gt;=0.5) (odds ratio 2.86 (95% CI 2.71 to 3.03),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2.86 (95% CI 2.71 to 3.03)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34.3%</w:t>
            </w:r>
          </w:p>
        </w:tc>
        <w:tc>
          <w:tcPr>
            <w:tcW w:type="dxa" w:w="2160"/>
          </w:tcPr>
          <w:p>
            <w:r>
              <w:t>64.6%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