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Central obesity (WHtR&gt;=0.5) (odds ratio 2.58 (95% CI 2.22 to 3.01),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2.58 (95% CI 2.22 to 3.01)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2.6%</w:t>
            </w:r>
          </w:p>
        </w:tc>
        <w:tc>
          <w:tcPr>
            <w:tcW w:type="dxa" w:w="2160"/>
          </w:tcPr>
          <w:p>
            <w:r>
              <w:t>6.7%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