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Central obesity (WHtR&gt;=0.5) (odds ratio 0.84 (95% CI 0.77 to 0.92), false discovery rate q &lt;0.001) among 37073 adults aged 20 years or older (a weighted Central obesity (WHtR&gt;=0.5) prevalence of 50.2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0.84 (95% CI 0.77 to 0.92)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