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Central obesity (WHtR&gt;=0.5) (odds ratio per 1-SD 0.56 (95% CI 0.54 to 0.57),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0.56 (95% CI 0.54 to 0.57)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51.5</w:t>
            </w:r>
          </w:p>
        </w:tc>
        <w:tc>
          <w:tcPr>
            <w:tcW w:type="dxa" w:w="2160"/>
          </w:tcPr>
          <w:p>
            <w:r>
              <w:t>55.0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