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Central obesity (WHtR&gt;=0.5) (odds ratio per 1-SD 1.20 (95% CI 1.14 to 1.26),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1.14 to 1.26)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112.6</w:t>
            </w:r>
          </w:p>
        </w:tc>
        <w:tc>
          <w:tcPr>
            <w:tcW w:type="dxa" w:w="2160"/>
          </w:tcPr>
          <w:p>
            <w:r>
              <w:t>117.5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