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Central obesity (WHtR&gt;=0.5) (odds ratio per 1-SD 1.27 (95% CI 1.23 to 1.30),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1.23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256.4</w:t>
            </w:r>
          </w:p>
        </w:tc>
        <w:tc>
          <w:tcPr>
            <w:tcW w:type="dxa" w:w="2160"/>
          </w:tcPr>
          <w:p>
            <w:r>
              <w:t>259.7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