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Central obesity (WHtR&gt;=0.5) (odds ratio 1.67 (95% CI 1.57 to 1.78),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1.57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23.6%</w:t>
            </w:r>
          </w:p>
        </w:tc>
        <w:tc>
          <w:tcPr>
            <w:tcW w:type="dxa" w:w="2160"/>
          </w:tcPr>
          <w:p>
            <w:r>
              <w:t>40.8%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