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Central obesity (WHtR&gt;=0.5) (odds ratio per 1-SD 1.25 (95% CI 1.22 to 1.29),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1.22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185.3</w:t>
            </w:r>
          </w:p>
        </w:tc>
        <w:tc>
          <w:tcPr>
            <w:tcW w:type="dxa" w:w="2160"/>
          </w:tcPr>
          <w:p>
            <w:r>
              <w:t>194.0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