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Chronic kidney disease (KDIGO: eGFR&lt;60 or ACR&gt;=30) (odds ratio 1.19 (95% CI 1.02 to 1.39), false discovery rate q 0.033)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1.02 to 1.39)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51.7%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73.8%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