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Chronic kidney disease (KDIGO: eGFR&lt;60 or ACR&gt;=30) (odds ratio 1.18 (95% CI 1.02 to 1.35), false discovery rate q 0.033)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1.02 to 1.35)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66.0%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