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Chronic kidney disease (KDIGO: eGFR&lt;60 or ACR&gt;=30) (odds ratio 1.54 (95% CI 1.10 to 2.16), false discovery rate q 0.016)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1.10 to 2.16)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