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Current smoking (odds ratio 1.23 (95% CI 1.09 to 1.38),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1.09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