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Current smoking (odds ratio 1.34 (95% CI 1.23 to 1.46),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1.23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