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Current smoking (odds ratio 1.19 (95% CI 1.01 to 1.41), false discovery rate q 0.053)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1.01 to 1.41)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4.1%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